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CA7" w:rsidRDefault="00B70340">
      <w:pPr>
        <w:spacing w:after="0" w:line="276" w:lineRule="auto"/>
        <w:rPr>
          <w:rFonts w:ascii="Times New Roman" w:hAnsi="Times New Roman" w:cs="Times New Roman"/>
          <w:sz w:val="28"/>
          <w:szCs w:val="28"/>
        </w:rPr>
      </w:pPr>
      <w:r>
        <w:rPr>
          <w:rFonts w:ascii="Times New Roman" w:eastAsia="Times New Roman" w:hAnsi="Times New Roman" w:cs="Times New Roman"/>
          <w:noProof/>
          <w:sz w:val="32"/>
          <w:szCs w:val="32"/>
          <w:lang w:eastAsia="ru-RU"/>
        </w:rPr>
        <mc:AlternateContent>
          <mc:Choice Requires="wpg">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1">
                    <wp:start x="0" y="0"/>
                    <wp:lineTo x="0" y="20887"/>
                    <wp:lineTo x="20965" y="20887"/>
                    <wp:lineTo x="20965" y="0"/>
                    <wp:lineTo x="0" y="0"/>
                  </wp:wrapPolygon>
                </wp:wrapTight>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so-position-horizontal:center;mso-position-vertical-relative:text;margin-top:0.8pt;mso-position-vertical:absolute;width:51.0pt;height:63.6pt;" wrapcoords="0 0 0 96699 97060 96699 97060 0 0 0" stroked="f">
                <v:path textboxrect="0,0,0,0"/>
                <v:imagedata r:id="rId11" o:title=""/>
              </v:shape>
            </w:pict>
          </mc:Fallback>
        </mc:AlternateContent>
      </w:r>
    </w:p>
    <w:p w:rsidR="00576CA7" w:rsidRDefault="00576CA7">
      <w:pPr>
        <w:spacing w:after="0" w:line="360" w:lineRule="auto"/>
        <w:jc w:val="center"/>
        <w:rPr>
          <w:rFonts w:ascii="Times New Roman" w:eastAsia="Times New Roman" w:hAnsi="Times New Roman" w:cs="Times New Roman"/>
          <w:sz w:val="32"/>
          <w:szCs w:val="32"/>
          <w:lang w:eastAsia="ru-RU"/>
        </w:rPr>
      </w:pPr>
    </w:p>
    <w:p w:rsidR="00576CA7" w:rsidRDefault="00576CA7">
      <w:pPr>
        <w:spacing w:after="0" w:line="240" w:lineRule="auto"/>
        <w:jc w:val="center"/>
        <w:rPr>
          <w:rFonts w:ascii="Times New Roman" w:eastAsia="Times New Roman" w:hAnsi="Times New Roman" w:cs="Times New Roman"/>
          <w:b/>
          <w:bCs/>
          <w:sz w:val="32"/>
          <w:szCs w:val="32"/>
          <w:lang w:eastAsia="ru-RU"/>
        </w:rPr>
      </w:pPr>
    </w:p>
    <w:p w:rsidR="00576CA7" w:rsidRDefault="00576CA7">
      <w:pPr>
        <w:spacing w:after="0" w:line="240" w:lineRule="auto"/>
        <w:jc w:val="center"/>
        <w:rPr>
          <w:rFonts w:ascii="Times New Roman" w:eastAsia="Times New Roman" w:hAnsi="Times New Roman" w:cs="Times New Roman"/>
          <w:b/>
          <w:bCs/>
          <w:sz w:val="32"/>
          <w:szCs w:val="32"/>
          <w:lang w:eastAsia="ru-RU"/>
        </w:rPr>
      </w:pPr>
    </w:p>
    <w:p w:rsidR="00576CA7" w:rsidRDefault="00B70340">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576CA7" w:rsidRDefault="00B7034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ГУБЕРНАТОРА </w:t>
      </w:r>
      <w:r>
        <w:rPr>
          <w:rFonts w:ascii="Times New Roman" w:eastAsia="Times New Roman" w:hAnsi="Times New Roman" w:cs="Times New Roman"/>
          <w:sz w:val="28"/>
          <w:szCs w:val="28"/>
          <w:lang w:eastAsia="ru-RU"/>
        </w:rPr>
        <w:t>КАМЧАТСКОГО КРАЯ</w:t>
      </w:r>
    </w:p>
    <w:p w:rsidR="00576CA7" w:rsidRDefault="00576CA7">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576CA7">
        <w:tc>
          <w:tcPr>
            <w:tcW w:w="1985" w:type="dxa"/>
            <w:tcBorders>
              <w:top w:val="none" w:sz="4" w:space="0" w:color="000000"/>
              <w:left w:val="none" w:sz="4" w:space="0" w:color="000000"/>
              <w:bottom w:val="single" w:sz="4" w:space="0" w:color="auto"/>
              <w:right w:val="none" w:sz="4" w:space="0" w:color="000000"/>
            </w:tcBorders>
          </w:tcPr>
          <w:p w:rsidR="00576CA7" w:rsidRDefault="00B70340">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Pr>
                <w:rFonts w:ascii="Times New Roman" w:hAnsi="Times New Roman" w:cs="Times New Roman"/>
                <w:sz w:val="18"/>
                <w:szCs w:val="20"/>
              </w:rPr>
              <w:t>ата</w:t>
            </w:r>
            <w:r>
              <w:rPr>
                <w:rFonts w:ascii="Times New Roman" w:hAnsi="Times New Roman" w:cs="Times New Roman"/>
                <w:sz w:val="24"/>
                <w:szCs w:val="20"/>
              </w:rPr>
              <w:t xml:space="preserve"> </w:t>
            </w:r>
            <w:r>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tcPr>
          <w:p w:rsidR="00576CA7" w:rsidRDefault="00B70340">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one" w:sz="4" w:space="0" w:color="000000"/>
              <w:left w:val="none" w:sz="4" w:space="0" w:color="000000"/>
              <w:bottom w:val="single" w:sz="4" w:space="0" w:color="auto"/>
              <w:right w:val="none" w:sz="4" w:space="0" w:color="000000"/>
            </w:tcBorders>
          </w:tcPr>
          <w:p w:rsidR="00576CA7" w:rsidRDefault="00B70340">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Pr>
                <w:rFonts w:ascii="Times New Roman" w:hAnsi="Times New Roman" w:cs="Times New Roman"/>
                <w:sz w:val="18"/>
                <w:szCs w:val="20"/>
              </w:rPr>
              <w:t>омер</w:t>
            </w:r>
            <w:r>
              <w:rPr>
                <w:rFonts w:ascii="Times New Roman" w:hAnsi="Times New Roman" w:cs="Times New Roman"/>
                <w:sz w:val="24"/>
                <w:szCs w:val="20"/>
              </w:rPr>
              <w:t xml:space="preserve"> </w:t>
            </w:r>
            <w:r>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576CA7" w:rsidRDefault="00B70340">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576CA7" w:rsidRDefault="00576CA7">
      <w:pPr>
        <w:spacing w:after="0" w:line="276" w:lineRule="auto"/>
        <w:ind w:firstLine="709"/>
        <w:jc w:val="both"/>
        <w:rPr>
          <w:rFonts w:ascii="Times New Roman" w:hAnsi="Times New Roman" w:cs="Times New Roman"/>
          <w:bCs/>
          <w:sz w:val="28"/>
          <w:szCs w:val="28"/>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576CA7">
        <w:tc>
          <w:tcPr>
            <w:tcW w:w="4678" w:type="dxa"/>
          </w:tcPr>
          <w:p w:rsidR="00576CA7" w:rsidRDefault="00B703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Губернатора Камчатского края от 26.08.2020 </w:t>
            </w:r>
            <w:r>
              <w:rPr>
                <w:rFonts w:ascii="Times New Roman" w:eastAsia="Times New Roman" w:hAnsi="Times New Roman" w:cs="Times New Roman"/>
                <w:sz w:val="28"/>
                <w:szCs w:val="28"/>
                <w:lang w:eastAsia="ru-RU"/>
              </w:rPr>
              <w:br/>
              <w:t>№ 150 «</w:t>
            </w:r>
            <w:r>
              <w:rPr>
                <w:rFonts w:ascii="TimesNewRomanPSMT" w:hAnsi="TimesNewRomanPSMT" w:cs="TimesNewRomanPSMT"/>
                <w:sz w:val="28"/>
                <w:szCs w:val="28"/>
              </w:rPr>
              <w:t>Об утверждении Порядка организации визитов, проводимых на территории Камчатского края с участием Губернатора Камчатского края, членов Правительства Камчатского края и руководителей иных исполнительных органов государственной власти Камчатского края</w:t>
            </w:r>
            <w:r>
              <w:rPr>
                <w:rFonts w:ascii="Times New Roman" w:eastAsia="Times New Roman" w:hAnsi="Times New Roman" w:cs="Times New Roman"/>
                <w:sz w:val="28"/>
                <w:szCs w:val="28"/>
                <w:lang w:eastAsia="ru-RU"/>
              </w:rPr>
              <w:t xml:space="preserve">» </w:t>
            </w:r>
          </w:p>
        </w:tc>
      </w:tr>
    </w:tbl>
    <w:p w:rsidR="00576CA7" w:rsidRDefault="00576CA7">
      <w:pPr>
        <w:spacing w:after="0" w:line="240" w:lineRule="auto"/>
        <w:ind w:firstLine="709"/>
        <w:jc w:val="both"/>
        <w:rPr>
          <w:rFonts w:ascii="Times New Roman" w:eastAsia="Times New Roman" w:hAnsi="Times New Roman" w:cs="Times New Roman"/>
          <w:sz w:val="28"/>
          <w:szCs w:val="28"/>
          <w:lang w:eastAsia="ru-RU"/>
        </w:rPr>
      </w:pPr>
    </w:p>
    <w:p w:rsidR="00576CA7" w:rsidRDefault="00576CA7">
      <w:pPr>
        <w:spacing w:after="0" w:line="240" w:lineRule="auto"/>
        <w:ind w:firstLine="709"/>
        <w:jc w:val="both"/>
        <w:rPr>
          <w:rFonts w:ascii="Times New Roman" w:eastAsia="Times New Roman" w:hAnsi="Times New Roman" w:cs="Times New Roman"/>
          <w:sz w:val="28"/>
          <w:szCs w:val="28"/>
          <w:lang w:eastAsia="ru-RU"/>
        </w:rPr>
      </w:pPr>
    </w:p>
    <w:p w:rsidR="00576CA7" w:rsidRDefault="00B703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576CA7" w:rsidRDefault="00576CA7">
      <w:pPr>
        <w:spacing w:after="0" w:line="276" w:lineRule="auto"/>
        <w:ind w:firstLine="709"/>
        <w:jc w:val="both"/>
        <w:rPr>
          <w:rFonts w:ascii="Times New Roman" w:hAnsi="Times New Roman" w:cs="Times New Roman"/>
          <w:bCs/>
          <w:sz w:val="28"/>
          <w:szCs w:val="28"/>
        </w:rPr>
      </w:pPr>
    </w:p>
    <w:p w:rsidR="00576CA7" w:rsidRDefault="00B70340">
      <w:pPr>
        <w:spacing w:after="0" w:line="240" w:lineRule="auto"/>
        <w:ind w:firstLine="709"/>
        <w:jc w:val="both"/>
        <w:rPr>
          <w:rFonts w:ascii="TimesNewRomanPSMT" w:eastAsia="Times New Roman" w:hAnsi="TimesNewRomanPSMT" w:cs="TimesNewRomanPSMT"/>
          <w:sz w:val="28"/>
          <w:szCs w:val="28"/>
          <w:lang w:eastAsia="ru-RU"/>
        </w:rPr>
      </w:pPr>
      <w:r>
        <w:rPr>
          <w:rFonts w:ascii="TimesNewRomanPSMT" w:eastAsia="Times New Roman" w:hAnsi="TimesNewRomanPSMT" w:cs="TimesNewRomanPSMT"/>
          <w:sz w:val="28"/>
          <w:szCs w:val="28"/>
          <w:lang w:eastAsia="ru-RU"/>
        </w:rPr>
        <w:t xml:space="preserve">1. Внести в постановление Губернатора Камчатского края от 26.08.2020 </w:t>
      </w:r>
      <w:r>
        <w:rPr>
          <w:rFonts w:ascii="TimesNewRomanPSMT" w:eastAsia="Times New Roman" w:hAnsi="TimesNewRomanPSMT" w:cs="TimesNewRomanPSMT"/>
          <w:sz w:val="28"/>
          <w:szCs w:val="28"/>
          <w:lang w:eastAsia="ru-RU"/>
        </w:rPr>
        <w:br/>
        <w:t xml:space="preserve">№ 150 </w:t>
      </w:r>
      <w:r>
        <w:rPr>
          <w:rFonts w:ascii="Times New Roman" w:eastAsia="Times New Roman" w:hAnsi="Times New Roman" w:cs="Times New Roman"/>
          <w:bCs/>
          <w:sz w:val="28"/>
          <w:szCs w:val="28"/>
          <w:lang w:eastAsia="ru-RU"/>
        </w:rPr>
        <w:t>«</w:t>
      </w:r>
      <w:r>
        <w:rPr>
          <w:rFonts w:ascii="TimesNewRomanPSMT" w:hAnsi="TimesNewRomanPSMT" w:cs="TimesNewRomanPSMT"/>
          <w:sz w:val="28"/>
          <w:szCs w:val="28"/>
        </w:rPr>
        <w:t>Об утверждении Порядка организации визитов, проводимых на территории Камчатского края с участием Губернатора Камчатского края, членов Правительства Камчатского края и руководителей иных исполнительных органов государственной власти Камчатского края</w:t>
      </w:r>
      <w:r>
        <w:rPr>
          <w:rFonts w:ascii="Times New Roman" w:eastAsia="Times New Roman" w:hAnsi="Times New Roman" w:cs="Times New Roman"/>
          <w:bCs/>
          <w:sz w:val="28"/>
          <w:szCs w:val="28"/>
          <w:lang w:eastAsia="ru-RU"/>
        </w:rPr>
        <w:t xml:space="preserve">» </w:t>
      </w:r>
      <w:r>
        <w:rPr>
          <w:rFonts w:ascii="TimesNewRomanPSMT" w:eastAsia="Times New Roman" w:hAnsi="TimesNewRomanPSMT" w:cs="TimesNewRomanPSMT"/>
          <w:sz w:val="28"/>
          <w:szCs w:val="28"/>
          <w:lang w:eastAsia="ru-RU"/>
        </w:rPr>
        <w:t xml:space="preserve">изменения согласно </w:t>
      </w:r>
      <w:proofErr w:type="gramStart"/>
      <w:r>
        <w:rPr>
          <w:rFonts w:ascii="TimesNewRomanPSMT" w:eastAsia="Times New Roman" w:hAnsi="TimesNewRomanPSMT" w:cs="TimesNewRomanPSMT"/>
          <w:sz w:val="28"/>
          <w:szCs w:val="28"/>
          <w:lang w:eastAsia="ru-RU"/>
        </w:rPr>
        <w:t>приложению</w:t>
      </w:r>
      <w:proofErr w:type="gramEnd"/>
      <w:r>
        <w:rPr>
          <w:rFonts w:ascii="TimesNewRomanPSMT" w:eastAsia="Times New Roman" w:hAnsi="TimesNewRomanPSMT" w:cs="TimesNewRomanPSMT"/>
          <w:sz w:val="28"/>
          <w:szCs w:val="28"/>
          <w:lang w:eastAsia="ru-RU"/>
        </w:rPr>
        <w:t xml:space="preserve"> к настоящему постановлению.</w:t>
      </w:r>
    </w:p>
    <w:p w:rsidR="00576CA7" w:rsidRDefault="00B70340">
      <w:pPr>
        <w:spacing w:after="0" w:line="240" w:lineRule="auto"/>
        <w:ind w:firstLine="720"/>
        <w:jc w:val="both"/>
        <w:rPr>
          <w:rFonts w:ascii="TimesNewRomanPSMT" w:eastAsia="Times New Roman" w:hAnsi="TimesNewRomanPSMT" w:cs="TimesNewRomanPSMT"/>
          <w:sz w:val="28"/>
          <w:szCs w:val="28"/>
          <w:lang w:eastAsia="ru-RU"/>
        </w:rPr>
      </w:pPr>
      <w:r>
        <w:rPr>
          <w:rFonts w:ascii="TimesNewRomanPSMT" w:eastAsia="Times New Roman" w:hAnsi="TimesNewRomanPSMT" w:cs="TimesNewRomanPSMT"/>
          <w:sz w:val="28"/>
          <w:szCs w:val="28"/>
          <w:lang w:eastAsia="ru-RU"/>
        </w:rPr>
        <w:t>2. Настоящее постановление вступает в силу после дня его официального опубликования.</w:t>
      </w:r>
    </w:p>
    <w:p w:rsidR="00576CA7" w:rsidRDefault="00576CA7">
      <w:pPr>
        <w:spacing w:after="0" w:line="240" w:lineRule="auto"/>
        <w:ind w:firstLine="720"/>
        <w:jc w:val="both"/>
        <w:rPr>
          <w:rFonts w:ascii="TimesNewRomanPSMT" w:eastAsia="Times New Roman" w:hAnsi="TimesNewRomanPSMT" w:cs="TimesNewRomanPSMT"/>
          <w:sz w:val="28"/>
          <w:szCs w:val="28"/>
          <w:lang w:eastAsia="ru-RU"/>
        </w:rPr>
      </w:pPr>
    </w:p>
    <w:p w:rsidR="00576CA7" w:rsidRDefault="00576CA7">
      <w:pPr>
        <w:spacing w:after="0" w:line="240" w:lineRule="auto"/>
        <w:ind w:firstLine="720"/>
        <w:jc w:val="both"/>
        <w:rPr>
          <w:rFonts w:ascii="TimesNewRomanPSMT" w:eastAsia="Times New Roman" w:hAnsi="TimesNewRomanPSMT" w:cs="TimesNewRomanPSMT"/>
          <w:sz w:val="28"/>
          <w:szCs w:val="28"/>
          <w:lang w:eastAsia="ru-RU"/>
        </w:rPr>
      </w:pPr>
    </w:p>
    <w:p w:rsidR="00576CA7" w:rsidRDefault="00576CA7">
      <w:pPr>
        <w:spacing w:after="0" w:line="240" w:lineRule="auto"/>
        <w:ind w:firstLine="720"/>
        <w:jc w:val="both"/>
        <w:rPr>
          <w:rFonts w:ascii="TimesNewRomanPSMT" w:eastAsia="Times New Roman" w:hAnsi="TimesNewRomanPSMT" w:cs="TimesNewRomanPSMT"/>
          <w:sz w:val="28"/>
          <w:szCs w:val="28"/>
          <w:lang w:eastAsia="ru-RU"/>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576CA7">
        <w:trPr>
          <w:trHeight w:val="1737"/>
        </w:trPr>
        <w:tc>
          <w:tcPr>
            <w:tcW w:w="3402" w:type="dxa"/>
            <w:shd w:val="clear" w:color="auto" w:fill="auto"/>
          </w:tcPr>
          <w:p w:rsidR="00576CA7" w:rsidRDefault="00B70340">
            <w:pPr>
              <w:spacing w:after="0" w:line="240" w:lineRule="auto"/>
              <w:ind w:right="-116"/>
              <w:rPr>
                <w:rFonts w:ascii="Times New Roman" w:hAnsi="Times New Roman" w:cs="Times New Roman"/>
                <w:color w:val="D9D9D9"/>
                <w:sz w:val="28"/>
                <w:szCs w:val="28"/>
              </w:rPr>
            </w:pPr>
            <w:bookmarkStart w:id="2" w:name="SIGNERSTAMP1"/>
            <w:r>
              <w:rPr>
                <w:rFonts w:ascii="Times New Roman" w:hAnsi="Times New Roman" w:cs="Times New Roman"/>
                <w:color w:val="D9D9D9"/>
                <w:sz w:val="28"/>
                <w:szCs w:val="28"/>
              </w:rPr>
              <w:t>[горизонтальный штамп подписи 1]</w:t>
            </w:r>
            <w:bookmarkEnd w:id="2"/>
          </w:p>
          <w:p w:rsidR="00576CA7" w:rsidRDefault="00576CA7">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576CA7" w:rsidRDefault="00B70340">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576CA7" w:rsidRDefault="00576CA7"/>
    <w:tbl>
      <w:tblPr>
        <w:tblW w:w="0" w:type="auto"/>
        <w:jc w:val="right"/>
        <w:tblLayout w:type="fixed"/>
        <w:tblLook w:val="04A0" w:firstRow="1" w:lastRow="0" w:firstColumn="1" w:lastColumn="0" w:noHBand="0" w:noVBand="1"/>
      </w:tblPr>
      <w:tblGrid>
        <w:gridCol w:w="1985"/>
        <w:gridCol w:w="425"/>
        <w:gridCol w:w="1985"/>
      </w:tblGrid>
      <w:tr w:rsidR="00576CA7">
        <w:trPr>
          <w:jc w:val="right"/>
        </w:trPr>
        <w:tc>
          <w:tcPr>
            <w:tcW w:w="4395" w:type="dxa"/>
            <w:gridSpan w:val="3"/>
            <w:tcBorders>
              <w:top w:val="none" w:sz="4" w:space="0" w:color="000000"/>
              <w:left w:val="none" w:sz="4" w:space="0" w:color="000000"/>
              <w:right w:val="none" w:sz="4" w:space="0" w:color="000000"/>
            </w:tcBorders>
          </w:tcPr>
          <w:p w:rsidR="00576CA7" w:rsidRDefault="00B70340">
            <w:pPr>
              <w:spacing w:after="0" w:line="276" w:lineRule="auto"/>
              <w:jc w:val="both"/>
              <w:rPr>
                <w:rFonts w:ascii="Times New Roman" w:hAnsi="Times New Roman" w:cs="Times New Roman"/>
                <w:sz w:val="28"/>
                <w:szCs w:val="20"/>
              </w:rPr>
            </w:pPr>
            <w:r>
              <w:rPr>
                <w:rFonts w:ascii="Times New Roman" w:hAnsi="Times New Roman" w:cs="Times New Roman"/>
                <w:sz w:val="28"/>
                <w:szCs w:val="20"/>
              </w:rPr>
              <w:lastRenderedPageBreak/>
              <w:t>Приложение к постановлению</w:t>
            </w:r>
          </w:p>
          <w:p w:rsidR="00576CA7" w:rsidRDefault="00B70340">
            <w:pPr>
              <w:spacing w:after="0" w:line="276" w:lineRule="auto"/>
              <w:jc w:val="both"/>
              <w:rPr>
                <w:rFonts w:ascii="Times New Roman" w:hAnsi="Times New Roman" w:cs="Times New Roman"/>
                <w:sz w:val="28"/>
                <w:szCs w:val="20"/>
              </w:rPr>
            </w:pPr>
            <w:r>
              <w:rPr>
                <w:rFonts w:ascii="Times New Roman" w:hAnsi="Times New Roman" w:cs="Times New Roman"/>
                <w:sz w:val="28"/>
                <w:szCs w:val="20"/>
              </w:rPr>
              <w:t>Губернатора Камчатского края</w:t>
            </w:r>
          </w:p>
        </w:tc>
      </w:tr>
      <w:tr w:rsidR="00576CA7">
        <w:trPr>
          <w:jc w:val="right"/>
        </w:trPr>
        <w:tc>
          <w:tcPr>
            <w:tcW w:w="1985" w:type="dxa"/>
            <w:tcBorders>
              <w:left w:val="none" w:sz="4" w:space="0" w:color="000000"/>
              <w:right w:val="none" w:sz="4" w:space="0" w:color="000000"/>
            </w:tcBorders>
          </w:tcPr>
          <w:p w:rsidR="00576CA7" w:rsidRDefault="00B70340">
            <w:pPr>
              <w:spacing w:after="0" w:line="276" w:lineRule="auto"/>
              <w:ind w:right="34"/>
              <w:jc w:val="center"/>
              <w:rPr>
                <w:rFonts w:ascii="Times New Roman" w:hAnsi="Times New Roman" w:cs="Times New Roman"/>
                <w:sz w:val="20"/>
                <w:szCs w:val="20"/>
              </w:rPr>
            </w:pPr>
            <w:r>
              <w:rPr>
                <w:rFonts w:ascii="Times New Roman" w:hAnsi="Times New Roman" w:cs="Times New Roman"/>
                <w:sz w:val="28"/>
                <w:szCs w:val="20"/>
                <w:lang w:val="en-US"/>
              </w:rPr>
              <w:t>[</w:t>
            </w:r>
            <w:r>
              <w:rPr>
                <w:rFonts w:ascii="Times New Roman" w:hAnsi="Times New Roman" w:cs="Times New Roman"/>
                <w:sz w:val="28"/>
                <w:szCs w:val="20"/>
              </w:rPr>
              <w:t>Д</w:t>
            </w:r>
            <w:r>
              <w:rPr>
                <w:rFonts w:ascii="Times New Roman" w:hAnsi="Times New Roman" w:cs="Times New Roman"/>
                <w:sz w:val="18"/>
                <w:szCs w:val="20"/>
              </w:rPr>
              <w:t>ата</w:t>
            </w:r>
            <w:r>
              <w:rPr>
                <w:rFonts w:ascii="Times New Roman" w:hAnsi="Times New Roman" w:cs="Times New Roman"/>
                <w:sz w:val="24"/>
                <w:szCs w:val="20"/>
              </w:rPr>
              <w:t xml:space="preserve"> </w:t>
            </w:r>
            <w:r>
              <w:rPr>
                <w:rFonts w:ascii="Times New Roman" w:hAnsi="Times New Roman" w:cs="Times New Roman"/>
                <w:sz w:val="18"/>
                <w:szCs w:val="20"/>
              </w:rPr>
              <w:t>регистрации</w:t>
            </w:r>
            <w:r>
              <w:rPr>
                <w:rFonts w:ascii="Times New Roman" w:hAnsi="Times New Roman" w:cs="Times New Roman"/>
                <w:sz w:val="28"/>
                <w:szCs w:val="20"/>
                <w:lang w:val="en-US"/>
              </w:rPr>
              <w:t>]</w:t>
            </w:r>
          </w:p>
        </w:tc>
        <w:tc>
          <w:tcPr>
            <w:tcW w:w="425" w:type="dxa"/>
          </w:tcPr>
          <w:p w:rsidR="00576CA7" w:rsidRDefault="00B70340">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left w:val="none" w:sz="4" w:space="0" w:color="000000"/>
              <w:right w:val="none" w:sz="4" w:space="0" w:color="000000"/>
            </w:tcBorders>
          </w:tcPr>
          <w:p w:rsidR="00576CA7" w:rsidRDefault="00B70340">
            <w:pPr>
              <w:spacing w:after="0" w:line="276" w:lineRule="auto"/>
              <w:jc w:val="center"/>
              <w:rPr>
                <w:rFonts w:ascii="Times New Roman" w:hAnsi="Times New Roman" w:cs="Times New Roman"/>
                <w:b/>
                <w:sz w:val="20"/>
                <w:szCs w:val="20"/>
              </w:rPr>
            </w:pPr>
            <w:r>
              <w:rPr>
                <w:rFonts w:ascii="Times New Roman" w:hAnsi="Times New Roman" w:cs="Times New Roman"/>
                <w:sz w:val="28"/>
                <w:szCs w:val="20"/>
                <w:lang w:val="en-US"/>
              </w:rPr>
              <w:t>[</w:t>
            </w:r>
            <w:r>
              <w:rPr>
                <w:rFonts w:ascii="Times New Roman" w:hAnsi="Times New Roman" w:cs="Times New Roman"/>
                <w:sz w:val="28"/>
                <w:szCs w:val="20"/>
              </w:rPr>
              <w:t>Н</w:t>
            </w:r>
            <w:r>
              <w:rPr>
                <w:rFonts w:ascii="Times New Roman" w:hAnsi="Times New Roman" w:cs="Times New Roman"/>
                <w:sz w:val="18"/>
                <w:szCs w:val="20"/>
              </w:rPr>
              <w:t>омер</w:t>
            </w:r>
            <w:r>
              <w:rPr>
                <w:rFonts w:ascii="Times New Roman" w:hAnsi="Times New Roman" w:cs="Times New Roman"/>
                <w:sz w:val="24"/>
                <w:szCs w:val="20"/>
              </w:rPr>
              <w:t xml:space="preserve"> </w:t>
            </w:r>
            <w:r>
              <w:rPr>
                <w:rFonts w:ascii="Times New Roman" w:hAnsi="Times New Roman" w:cs="Times New Roman"/>
                <w:sz w:val="18"/>
                <w:szCs w:val="20"/>
              </w:rPr>
              <w:t>документа</w:t>
            </w:r>
            <w:r>
              <w:rPr>
                <w:rFonts w:ascii="Times New Roman" w:hAnsi="Times New Roman" w:cs="Times New Roman"/>
                <w:sz w:val="28"/>
                <w:szCs w:val="20"/>
                <w:lang w:val="en-US"/>
              </w:rPr>
              <w:t>]</w:t>
            </w:r>
          </w:p>
        </w:tc>
      </w:tr>
      <w:tr w:rsidR="00576CA7">
        <w:trPr>
          <w:jc w:val="right"/>
        </w:trPr>
        <w:tc>
          <w:tcPr>
            <w:tcW w:w="1985" w:type="dxa"/>
            <w:tcBorders>
              <w:left w:val="none" w:sz="4" w:space="0" w:color="000000"/>
              <w:right w:val="none" w:sz="4" w:space="0" w:color="000000"/>
            </w:tcBorders>
          </w:tcPr>
          <w:p w:rsidR="00576CA7" w:rsidRDefault="00576CA7">
            <w:pPr>
              <w:spacing w:after="0" w:line="276" w:lineRule="auto"/>
              <w:ind w:right="34"/>
              <w:jc w:val="center"/>
              <w:rPr>
                <w:rFonts w:ascii="Times New Roman" w:hAnsi="Times New Roman" w:cs="Times New Roman"/>
                <w:sz w:val="28"/>
                <w:szCs w:val="20"/>
                <w:lang w:val="en-US"/>
              </w:rPr>
            </w:pPr>
          </w:p>
        </w:tc>
        <w:tc>
          <w:tcPr>
            <w:tcW w:w="425" w:type="dxa"/>
          </w:tcPr>
          <w:p w:rsidR="00576CA7" w:rsidRDefault="00576CA7">
            <w:pPr>
              <w:spacing w:after="0" w:line="276" w:lineRule="auto"/>
              <w:jc w:val="both"/>
              <w:rPr>
                <w:rFonts w:ascii="Times New Roman" w:hAnsi="Times New Roman" w:cs="Times New Roman"/>
                <w:sz w:val="28"/>
                <w:szCs w:val="20"/>
              </w:rPr>
            </w:pPr>
          </w:p>
        </w:tc>
        <w:tc>
          <w:tcPr>
            <w:tcW w:w="1985" w:type="dxa"/>
            <w:tcBorders>
              <w:left w:val="none" w:sz="4" w:space="0" w:color="000000"/>
              <w:right w:val="none" w:sz="4" w:space="0" w:color="000000"/>
            </w:tcBorders>
          </w:tcPr>
          <w:p w:rsidR="00576CA7" w:rsidRDefault="00576CA7">
            <w:pPr>
              <w:spacing w:after="0" w:line="276" w:lineRule="auto"/>
              <w:jc w:val="center"/>
              <w:rPr>
                <w:rFonts w:ascii="Times New Roman" w:hAnsi="Times New Roman" w:cs="Times New Roman"/>
                <w:sz w:val="28"/>
                <w:szCs w:val="20"/>
                <w:lang w:val="en-US"/>
              </w:rPr>
            </w:pPr>
          </w:p>
        </w:tc>
      </w:tr>
      <w:tr w:rsidR="00576CA7">
        <w:trPr>
          <w:jc w:val="right"/>
        </w:trPr>
        <w:tc>
          <w:tcPr>
            <w:tcW w:w="4395" w:type="dxa"/>
            <w:gridSpan w:val="3"/>
            <w:tcBorders>
              <w:left w:val="none" w:sz="4" w:space="0" w:color="000000"/>
              <w:right w:val="none" w:sz="4" w:space="0" w:color="000000"/>
            </w:tcBorders>
          </w:tcPr>
          <w:p w:rsidR="00576CA7" w:rsidRDefault="00576CA7">
            <w:pPr>
              <w:spacing w:after="0" w:line="276" w:lineRule="auto"/>
              <w:jc w:val="both"/>
              <w:rPr>
                <w:rFonts w:ascii="Times New Roman" w:hAnsi="Times New Roman" w:cs="Times New Roman"/>
                <w:sz w:val="28"/>
                <w:szCs w:val="20"/>
                <w:lang w:val="en-US"/>
              </w:rPr>
            </w:pPr>
          </w:p>
        </w:tc>
      </w:tr>
    </w:tbl>
    <w:p w:rsidR="00576CA7" w:rsidRDefault="00B7034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Изменения </w:t>
      </w:r>
      <w:r>
        <w:rPr>
          <w:rFonts w:ascii="Times New Roman" w:eastAsia="Times New Roman" w:hAnsi="Times New Roman" w:cs="Times New Roman"/>
          <w:bCs/>
          <w:sz w:val="28"/>
          <w:szCs w:val="28"/>
          <w:lang w:eastAsia="ru-RU"/>
        </w:rPr>
        <w:br/>
        <w:t xml:space="preserve">в постановление </w:t>
      </w:r>
      <w:r>
        <w:rPr>
          <w:rFonts w:ascii="TimesNewRomanPSMT" w:eastAsia="Times New Roman" w:hAnsi="TimesNewRomanPSMT" w:cs="TimesNewRomanPSMT"/>
          <w:sz w:val="28"/>
          <w:szCs w:val="28"/>
          <w:lang w:eastAsia="ru-RU"/>
        </w:rPr>
        <w:t xml:space="preserve">Губернатора Камчатского края от 26.08.2020 </w:t>
      </w:r>
      <w:r>
        <w:rPr>
          <w:rFonts w:ascii="TimesNewRomanPSMT" w:eastAsia="Times New Roman" w:hAnsi="TimesNewRomanPSMT" w:cs="TimesNewRomanPSMT"/>
          <w:sz w:val="28"/>
          <w:szCs w:val="28"/>
          <w:lang w:eastAsia="ru-RU"/>
        </w:rPr>
        <w:br/>
        <w:t xml:space="preserve">№ 150 </w:t>
      </w:r>
      <w:r>
        <w:rPr>
          <w:rFonts w:ascii="Times New Roman" w:eastAsia="Times New Roman" w:hAnsi="Times New Roman" w:cs="Times New Roman"/>
          <w:bCs/>
          <w:sz w:val="28"/>
          <w:szCs w:val="28"/>
          <w:lang w:eastAsia="ru-RU"/>
        </w:rPr>
        <w:t>«</w:t>
      </w:r>
      <w:r>
        <w:rPr>
          <w:rFonts w:ascii="TimesNewRomanPSMT" w:hAnsi="TimesNewRomanPSMT" w:cs="TimesNewRomanPSMT"/>
          <w:sz w:val="28"/>
          <w:szCs w:val="28"/>
        </w:rPr>
        <w:t>Об утверждении Порядка организации визитов, проводимых на территории Камчатского края с участием Губернатора Камчатского края, членов Правительства Камчатского края и руководителей иных исполнительных органов государственной власти Камчатского края</w:t>
      </w:r>
      <w:r>
        <w:rPr>
          <w:rFonts w:ascii="Times New Roman" w:eastAsia="Times New Roman" w:hAnsi="Times New Roman" w:cs="Times New Roman"/>
          <w:bCs/>
          <w:sz w:val="28"/>
          <w:szCs w:val="28"/>
          <w:lang w:eastAsia="ru-RU"/>
        </w:rPr>
        <w:t xml:space="preserve">» </w:t>
      </w:r>
    </w:p>
    <w:p w:rsidR="00576CA7" w:rsidRDefault="00576CA7">
      <w:pPr>
        <w:spacing w:after="0" w:line="240" w:lineRule="auto"/>
        <w:jc w:val="center"/>
        <w:rPr>
          <w:rFonts w:ascii="Times New Roman" w:eastAsia="Times New Roman" w:hAnsi="Times New Roman" w:cs="Times New Roman"/>
          <w:bCs/>
          <w:sz w:val="28"/>
          <w:szCs w:val="28"/>
          <w:lang w:eastAsia="ru-RU"/>
        </w:rPr>
      </w:pPr>
    </w:p>
    <w:p w:rsidR="00576CA7" w:rsidRDefault="00576CA7">
      <w:pPr>
        <w:widowControl w:val="0"/>
        <w:spacing w:after="0" w:line="240" w:lineRule="auto"/>
        <w:contextualSpacing/>
        <w:jc w:val="both"/>
        <w:rPr>
          <w:rFonts w:ascii="Times New Roman" w:hAnsi="Times New Roman" w:cs="Times New Roman"/>
          <w:sz w:val="28"/>
          <w:szCs w:val="28"/>
        </w:rPr>
      </w:pPr>
    </w:p>
    <w:p w:rsidR="00576CA7" w:rsidRDefault="00B70340">
      <w:pPr>
        <w:pStyle w:val="afd"/>
        <w:numPr>
          <w:ilvl w:val="1"/>
          <w:numId w:val="4"/>
        </w:numPr>
        <w:tabs>
          <w:tab w:val="left" w:pos="1134"/>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В наименовании слова «государственной власти» исключить.</w:t>
      </w:r>
    </w:p>
    <w:p w:rsidR="00576CA7" w:rsidRDefault="00B70340">
      <w:pPr>
        <w:pStyle w:val="afd"/>
        <w:numPr>
          <w:ilvl w:val="1"/>
          <w:numId w:val="4"/>
        </w:numPr>
        <w:tabs>
          <w:tab w:val="left" w:pos="1134"/>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В части 1 слова «государственной власти» исключить.</w:t>
      </w:r>
    </w:p>
    <w:p w:rsidR="00576CA7" w:rsidRDefault="00B70340">
      <w:pPr>
        <w:pStyle w:val="afd"/>
        <w:numPr>
          <w:ilvl w:val="1"/>
          <w:numId w:val="4"/>
        </w:numPr>
        <w:tabs>
          <w:tab w:val="left" w:pos="1134"/>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В части 2 слова «государственной власти» исключить. </w:t>
      </w:r>
    </w:p>
    <w:p w:rsidR="00576CA7" w:rsidRDefault="00B70340">
      <w:pPr>
        <w:pStyle w:val="afd"/>
        <w:numPr>
          <w:ilvl w:val="1"/>
          <w:numId w:val="4"/>
        </w:numPr>
        <w:tabs>
          <w:tab w:val="left" w:pos="1134"/>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В приложении:</w:t>
      </w:r>
    </w:p>
    <w:p w:rsidR="00576CA7" w:rsidRDefault="00B70340">
      <w:pPr>
        <w:pStyle w:val="afd"/>
        <w:numPr>
          <w:ilvl w:val="1"/>
          <w:numId w:val="6"/>
        </w:numPr>
        <w:tabs>
          <w:tab w:val="left" w:pos="1134"/>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в наименовании слова «государственной власти» исключить;</w:t>
      </w:r>
    </w:p>
    <w:p w:rsidR="00576CA7" w:rsidRDefault="00B70340">
      <w:pPr>
        <w:pStyle w:val="afd"/>
        <w:numPr>
          <w:ilvl w:val="1"/>
          <w:numId w:val="6"/>
        </w:numPr>
        <w:tabs>
          <w:tab w:val="left" w:pos="1134"/>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 в части 1 слова «государственной власти» исключить;</w:t>
      </w:r>
    </w:p>
    <w:p w:rsidR="00576CA7" w:rsidRDefault="00B70340" w:rsidP="00ED79CF">
      <w:pPr>
        <w:pStyle w:val="afd"/>
        <w:numPr>
          <w:ilvl w:val="1"/>
          <w:numId w:val="6"/>
        </w:numPr>
        <w:tabs>
          <w:tab w:val="left" w:pos="1134"/>
        </w:tabs>
        <w:spacing w:after="0" w:line="240" w:lineRule="auto"/>
        <w:ind w:left="0" w:firstLine="709"/>
        <w:jc w:val="both"/>
        <w:rPr>
          <w:rFonts w:ascii="TimesNewRomanPSMT" w:hAnsi="TimesNewRomanPSMT" w:cs="TimesNewRomanPSMT"/>
          <w:sz w:val="28"/>
          <w:szCs w:val="28"/>
        </w:rPr>
      </w:pPr>
      <w:r>
        <w:rPr>
          <w:rFonts w:ascii="Times New Roman" w:hAnsi="Times New Roman" w:cs="Times New Roman"/>
          <w:sz w:val="28"/>
          <w:szCs w:val="28"/>
        </w:rPr>
        <w:t xml:space="preserve">часть </w:t>
      </w:r>
      <w:r w:rsidR="00ED79CF">
        <w:rPr>
          <w:rFonts w:ascii="Times New Roman" w:hAnsi="Times New Roman" w:cs="Times New Roman"/>
          <w:sz w:val="28"/>
          <w:szCs w:val="28"/>
        </w:rPr>
        <w:t>5 слова «государственной власти»</w:t>
      </w:r>
      <w:r w:rsidR="00ED79CF" w:rsidRPr="00DD49A4">
        <w:rPr>
          <w:rFonts w:ascii="Times New Roman" w:hAnsi="Times New Roman" w:cs="Times New Roman"/>
          <w:sz w:val="28"/>
          <w:szCs w:val="28"/>
        </w:rPr>
        <w:t xml:space="preserve"> </w:t>
      </w:r>
      <w:r w:rsidR="00ED79CF">
        <w:rPr>
          <w:rFonts w:ascii="Times New Roman" w:hAnsi="Times New Roman" w:cs="Times New Roman"/>
          <w:sz w:val="28"/>
          <w:szCs w:val="28"/>
        </w:rPr>
        <w:t>исключить;</w:t>
      </w:r>
    </w:p>
    <w:p w:rsidR="00576CA7" w:rsidRDefault="00B70340">
      <w:pPr>
        <w:pStyle w:val="afd"/>
        <w:numPr>
          <w:ilvl w:val="1"/>
          <w:numId w:val="6"/>
        </w:numPr>
        <w:tabs>
          <w:tab w:val="left" w:pos="1134"/>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 части 11: </w:t>
      </w:r>
    </w:p>
    <w:p w:rsidR="00576CA7" w:rsidRDefault="00B70340">
      <w:pPr>
        <w:pStyle w:val="afd"/>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а) в пункте 1 слова «государственной власти» исключить;</w:t>
      </w:r>
    </w:p>
    <w:p w:rsidR="00576CA7" w:rsidRDefault="00B70340">
      <w:pPr>
        <w:pStyle w:val="afd"/>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б) в пункте 4:</w:t>
      </w:r>
    </w:p>
    <w:p w:rsidR="00576CA7" w:rsidRDefault="00B70340">
      <w:pPr>
        <w:pStyle w:val="afd"/>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 подпункте «а» слова «государственной власти» исключить;</w:t>
      </w:r>
    </w:p>
    <w:p w:rsidR="00576CA7" w:rsidRDefault="00B70340">
      <w:pPr>
        <w:pStyle w:val="afd"/>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 подпункте «е» слова «государственной власти» исключить;</w:t>
      </w:r>
    </w:p>
    <w:p w:rsidR="00576CA7" w:rsidRDefault="00B70340">
      <w:pPr>
        <w:pStyle w:val="afd"/>
        <w:numPr>
          <w:ilvl w:val="1"/>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наименовании раздела 3 слова «государственной власти» исключить;</w:t>
      </w:r>
    </w:p>
    <w:p w:rsidR="00576CA7" w:rsidRDefault="00B70340">
      <w:pPr>
        <w:pStyle w:val="afd"/>
        <w:numPr>
          <w:ilvl w:val="1"/>
          <w:numId w:val="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часть 12 изложить в следующей редакции:</w:t>
      </w:r>
    </w:p>
    <w:p w:rsidR="00576CA7" w:rsidRDefault="00B70340" w:rsidP="00ED79CF">
      <w:pPr>
        <w:spacing w:after="0" w:line="240" w:lineRule="auto"/>
        <w:ind w:firstLine="709"/>
        <w:jc w:val="both"/>
        <w:rPr>
          <w:rFonts w:ascii="TimesNewRomanPSMT" w:hAnsi="TimesNewRomanPSMT" w:cs="TimesNewRomanPSMT"/>
          <w:sz w:val="28"/>
          <w:szCs w:val="28"/>
        </w:rPr>
      </w:pPr>
      <w:r>
        <w:rPr>
          <w:rFonts w:ascii="Times New Roman" w:hAnsi="Times New Roman" w:cs="Times New Roman"/>
          <w:sz w:val="28"/>
          <w:szCs w:val="28"/>
        </w:rPr>
        <w:t xml:space="preserve">«12. </w:t>
      </w:r>
      <w:r>
        <w:rPr>
          <w:rFonts w:ascii="TimesNewRomanPSMT" w:hAnsi="TimesNewRomanPSMT" w:cs="TimesNewRomanPSMT"/>
          <w:sz w:val="28"/>
          <w:szCs w:val="28"/>
        </w:rPr>
        <w:t>Ответственным за организационное сопровождение визита является исполнительный орган Камчатского края, определенный Губернатором Камчатского края или лицом, исполняющим его обязанности (далее – ответственный исполнительный орган Камчатского края).»;</w:t>
      </w:r>
    </w:p>
    <w:p w:rsidR="00576CA7" w:rsidRDefault="00B70340" w:rsidP="00ED79CF">
      <w:pPr>
        <w:pStyle w:val="afd"/>
        <w:numPr>
          <w:ilvl w:val="1"/>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14:</w:t>
      </w:r>
    </w:p>
    <w:p w:rsidR="00ED79CF" w:rsidRPr="00ED79CF" w:rsidRDefault="00ED79CF" w:rsidP="00ED79CF">
      <w:pPr>
        <w:pStyle w:val="afd"/>
        <w:autoSpaceDE w:val="0"/>
        <w:autoSpaceDN w:val="0"/>
        <w:adjustRightInd w:val="0"/>
        <w:spacing w:after="0" w:line="240" w:lineRule="auto"/>
        <w:ind w:left="709"/>
        <w:rPr>
          <w:rFonts w:ascii="Times New Roman" w:hAnsi="Times New Roman" w:cs="Times New Roman"/>
          <w:sz w:val="28"/>
          <w:szCs w:val="28"/>
        </w:rPr>
      </w:pPr>
      <w:r w:rsidRPr="00ED79CF">
        <w:rPr>
          <w:rFonts w:ascii="Times New Roman" w:hAnsi="Times New Roman" w:cs="Times New Roman"/>
          <w:sz w:val="28"/>
          <w:szCs w:val="28"/>
        </w:rPr>
        <w:t>а) пункте 1:</w:t>
      </w:r>
    </w:p>
    <w:p w:rsidR="00ED79CF" w:rsidRPr="00ED79CF" w:rsidRDefault="00ED79CF" w:rsidP="00ED79CF">
      <w:pPr>
        <w:pStyle w:val="afd"/>
        <w:autoSpaceDE w:val="0"/>
        <w:autoSpaceDN w:val="0"/>
        <w:adjustRightInd w:val="0"/>
        <w:spacing w:after="0" w:line="240" w:lineRule="auto"/>
        <w:ind w:left="709"/>
        <w:rPr>
          <w:rFonts w:ascii="Times New Roman" w:hAnsi="Times New Roman" w:cs="Times New Roman"/>
          <w:sz w:val="28"/>
          <w:szCs w:val="28"/>
        </w:rPr>
      </w:pPr>
      <w:r w:rsidRPr="00ED79CF">
        <w:rPr>
          <w:rFonts w:ascii="Times New Roman" w:hAnsi="Times New Roman" w:cs="Times New Roman"/>
          <w:sz w:val="28"/>
          <w:szCs w:val="28"/>
        </w:rPr>
        <w:t>в абзаце первом слова «государственной власти» исключить;</w:t>
      </w:r>
    </w:p>
    <w:p w:rsidR="00ED79CF" w:rsidRPr="000E6D61" w:rsidRDefault="00ED79CF" w:rsidP="00ED79CF">
      <w:pPr>
        <w:pStyle w:val="afd"/>
        <w:autoSpaceDE w:val="0"/>
        <w:autoSpaceDN w:val="0"/>
        <w:adjustRightInd w:val="0"/>
        <w:spacing w:after="0" w:line="240" w:lineRule="auto"/>
        <w:ind w:left="709"/>
        <w:rPr>
          <w:rFonts w:ascii="Times New Roman" w:hAnsi="Times New Roman" w:cs="Times New Roman"/>
          <w:sz w:val="28"/>
          <w:szCs w:val="28"/>
        </w:rPr>
      </w:pPr>
      <w:r w:rsidRPr="000E6D61">
        <w:rPr>
          <w:rFonts w:ascii="Times New Roman" w:hAnsi="Times New Roman" w:cs="Times New Roman"/>
          <w:sz w:val="28"/>
          <w:szCs w:val="28"/>
        </w:rPr>
        <w:t>в подпункте «а» слова «государственной власти» исключить;</w:t>
      </w:r>
    </w:p>
    <w:p w:rsidR="00ED79CF" w:rsidRPr="000E6D61" w:rsidRDefault="00ED79CF" w:rsidP="00ED79CF">
      <w:pPr>
        <w:pStyle w:val="afd"/>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б</w:t>
      </w:r>
      <w:r w:rsidRPr="000E6D61">
        <w:rPr>
          <w:rFonts w:ascii="Times New Roman" w:hAnsi="Times New Roman" w:cs="Times New Roman"/>
          <w:sz w:val="28"/>
          <w:szCs w:val="28"/>
        </w:rPr>
        <w:t>) в пункте 2:</w:t>
      </w:r>
    </w:p>
    <w:p w:rsidR="00ED79CF" w:rsidRPr="000E6D61" w:rsidRDefault="00ED79CF" w:rsidP="00ED79CF">
      <w:pPr>
        <w:pStyle w:val="afd"/>
        <w:autoSpaceDE w:val="0"/>
        <w:autoSpaceDN w:val="0"/>
        <w:adjustRightInd w:val="0"/>
        <w:spacing w:after="0" w:line="240" w:lineRule="auto"/>
        <w:ind w:left="709"/>
        <w:rPr>
          <w:rFonts w:ascii="Times New Roman" w:hAnsi="Times New Roman" w:cs="Times New Roman"/>
          <w:sz w:val="28"/>
          <w:szCs w:val="28"/>
        </w:rPr>
      </w:pPr>
      <w:r w:rsidRPr="000E6D61">
        <w:rPr>
          <w:rFonts w:ascii="Times New Roman" w:hAnsi="Times New Roman" w:cs="Times New Roman"/>
          <w:sz w:val="28"/>
          <w:szCs w:val="28"/>
        </w:rPr>
        <w:t>в подпункте «а» слова «государственной власти» исключить;</w:t>
      </w:r>
    </w:p>
    <w:p w:rsidR="00ED79CF" w:rsidRPr="000E6D61" w:rsidRDefault="00ED79CF" w:rsidP="00ED79CF">
      <w:pPr>
        <w:pStyle w:val="afd"/>
        <w:autoSpaceDE w:val="0"/>
        <w:autoSpaceDN w:val="0"/>
        <w:adjustRightInd w:val="0"/>
        <w:spacing w:after="0" w:line="240" w:lineRule="auto"/>
        <w:ind w:left="709"/>
        <w:rPr>
          <w:rFonts w:ascii="Times New Roman" w:hAnsi="Times New Roman" w:cs="Times New Roman"/>
          <w:sz w:val="28"/>
          <w:szCs w:val="28"/>
        </w:rPr>
      </w:pPr>
      <w:r w:rsidRPr="000E6D61">
        <w:rPr>
          <w:rFonts w:ascii="Times New Roman" w:hAnsi="Times New Roman" w:cs="Times New Roman"/>
          <w:sz w:val="28"/>
          <w:szCs w:val="28"/>
        </w:rPr>
        <w:t>в подпункте «б» слова «государственной власти» исключить;</w:t>
      </w:r>
    </w:p>
    <w:p w:rsidR="00576CA7" w:rsidRDefault="00ED79CF" w:rsidP="00ED79CF">
      <w:pPr>
        <w:pStyle w:val="afd"/>
        <w:spacing w:after="0" w:line="240" w:lineRule="auto"/>
        <w:ind w:left="709"/>
        <w:rPr>
          <w:rFonts w:ascii="Times New Roman" w:hAnsi="Times New Roman" w:cs="Times New Roman"/>
          <w:sz w:val="28"/>
          <w:szCs w:val="28"/>
        </w:rPr>
      </w:pPr>
      <w:r>
        <w:rPr>
          <w:rFonts w:ascii="Times New Roman" w:hAnsi="Times New Roman" w:cs="Times New Roman"/>
          <w:sz w:val="28"/>
          <w:szCs w:val="28"/>
        </w:rPr>
        <w:t>в</w:t>
      </w:r>
      <w:r w:rsidRPr="000E6D61">
        <w:rPr>
          <w:rFonts w:ascii="Times New Roman" w:hAnsi="Times New Roman" w:cs="Times New Roman"/>
          <w:sz w:val="28"/>
          <w:szCs w:val="28"/>
        </w:rPr>
        <w:t>) в подпункте «а» пункта 3 слова «государственной власти» исключить;</w:t>
      </w:r>
    </w:p>
    <w:p w:rsidR="00576CA7" w:rsidRDefault="00B70340" w:rsidP="00ED79CF">
      <w:pPr>
        <w:pStyle w:val="afd"/>
        <w:numPr>
          <w:ilvl w:val="1"/>
          <w:numId w:val="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часть 15 изложить в следующей редакции:</w:t>
      </w:r>
    </w:p>
    <w:p w:rsidR="00576CA7" w:rsidRDefault="00B70340" w:rsidP="00ED79CF">
      <w:pPr>
        <w:pStyle w:val="afd"/>
        <w:tabs>
          <w:tab w:val="left" w:pos="1134"/>
          <w:tab w:val="left" w:pos="1276"/>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«15. </w:t>
      </w:r>
      <w:r>
        <w:rPr>
          <w:rFonts w:ascii="Times New Roman" w:eastAsia="Calibri" w:hAnsi="Times New Roman" w:cs="Times New Roman"/>
          <w:sz w:val="28"/>
          <w:szCs w:val="28"/>
        </w:rPr>
        <w:t>При проведении официальных встреч следует руководствоваться следующим протокольным старшинством участников данных мероприятий:</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Губернатор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председатель Законодательного Собрания Камчатского края;</w:t>
      </w:r>
    </w:p>
    <w:p w:rsidR="00344FA5" w:rsidRDefault="00344FA5" w:rsidP="00344FA5">
      <w:pPr>
        <w:pStyle w:val="afd"/>
        <w:numPr>
          <w:ilvl w:val="0"/>
          <w:numId w:val="5"/>
        </w:numPr>
        <w:rPr>
          <w:rFonts w:ascii="Times New Roman" w:eastAsia="Calibri" w:hAnsi="Times New Roman" w:cs="Times New Roman"/>
          <w:sz w:val="28"/>
          <w:szCs w:val="28"/>
        </w:rPr>
      </w:pPr>
      <w:r w:rsidRPr="00344FA5">
        <w:rPr>
          <w:rFonts w:ascii="Times New Roman" w:eastAsia="Calibri" w:hAnsi="Times New Roman" w:cs="Times New Roman"/>
          <w:sz w:val="28"/>
          <w:szCs w:val="28"/>
        </w:rPr>
        <w:t>Главный федеральный инспектор по Камчатскому краю;</w:t>
      </w:r>
    </w:p>
    <w:p w:rsidR="00344FA5" w:rsidRPr="00344FA5" w:rsidRDefault="00344FA5" w:rsidP="00344FA5">
      <w:pPr>
        <w:pStyle w:val="afd"/>
        <w:numPr>
          <w:ilvl w:val="0"/>
          <w:numId w:val="5"/>
        </w:numPr>
        <w:rPr>
          <w:rFonts w:ascii="Times New Roman" w:eastAsia="Calibri" w:hAnsi="Times New Roman" w:cs="Times New Roman"/>
          <w:sz w:val="28"/>
          <w:szCs w:val="28"/>
        </w:rPr>
      </w:pPr>
      <w:r>
        <w:rPr>
          <w:rFonts w:ascii="Times New Roman" w:eastAsia="Calibri" w:hAnsi="Times New Roman" w:cs="Times New Roman"/>
          <w:sz w:val="28"/>
          <w:szCs w:val="28"/>
        </w:rPr>
        <w:t>лица, занимавшие должность Губернатора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Правительства Камчатского края;</w:t>
      </w:r>
    </w:p>
    <w:p w:rsidR="00576CA7" w:rsidRDefault="00B70340">
      <w:pPr>
        <w:pStyle w:val="afd"/>
        <w:numPr>
          <w:ilvl w:val="0"/>
          <w:numId w:val="5"/>
        </w:numPr>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Первый вице-губернатор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Камчатского краевого суда, председатель Арбитражного суда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прокурор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NewRomanPSMT" w:hAnsi="TimesNewRomanPSMT" w:cs="TimesNewRomanPSMT"/>
          <w:sz w:val="28"/>
          <w:szCs w:val="28"/>
        </w:rPr>
        <w:t>руководители территориальных органов федеральных органов исполнительной власти по Камчатскому краю, руководитель следственного управления Следственного комитета Российской Федерации по Камчатскому краю (согласно присвоенному званию и сложившейся протокольной практике);</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Администрации Губернатора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Архиепископ Петропавловский и Камчатский;</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представители в Совете Федерации Федерального Собрания Российской Федерации от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депутаты Государственной Думы Федерального Собрания Российской Федерации от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вице-губернатор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заместитель председателя Законодательного Собрания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заместители председателя Правительства Камчатского края, полномочный представитель Губернатора Камчатского края;</w:t>
      </w:r>
    </w:p>
    <w:p w:rsidR="00344FA5" w:rsidRDefault="00344FA5">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заместители председателя Законодательного Собрания Камчатского края, заместители председателя Законодательного Собрания Камчатского края </w:t>
      </w:r>
      <w:r>
        <w:rPr>
          <w:rFonts w:ascii="TimesNewRomanPSMT" w:hAnsi="TimesNewRomanPSMT" w:cs="TimesNewRomanPSMT"/>
          <w:sz w:val="28"/>
          <w:szCs w:val="28"/>
        </w:rPr>
        <w:t>–</w:t>
      </w:r>
      <w:r>
        <w:rPr>
          <w:rFonts w:ascii="Times New Roman" w:eastAsia="Calibri" w:hAnsi="Times New Roman" w:cs="Times New Roman"/>
          <w:sz w:val="28"/>
          <w:szCs w:val="28"/>
        </w:rPr>
        <w:t xml:space="preserve"> председатели постоянных комитетов;</w:t>
      </w:r>
    </w:p>
    <w:p w:rsidR="00576CA7" w:rsidRPr="00344FA5" w:rsidRDefault="00344FA5" w:rsidP="00344FA5">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инспектор по Камчатскому краю;</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заместитель руководителя Администрации Губернатора Камчатского края;</w:t>
      </w:r>
    </w:p>
    <w:p w:rsidR="00104E40" w:rsidRDefault="00104E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советники Губернатора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руководители исполнительных органов Камчатского края, являющиеся членами Правительства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председатели постоянных комитетов Законодательного Собрания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главы муниципальных образований в Камчатском крае; </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председатели представительных органов муниципальных образований в Камчатском крае;</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Избирательной комиссии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Контрольно-счетной палаты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депутаты Законодательного Собрания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по правам человека в Камчатском крае;</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Уполномоченный по правам ребенка в Камчатском крае, Уполномоченный по правам коренных малочисленных народов в Камчатском </w:t>
      </w:r>
      <w:r>
        <w:rPr>
          <w:rFonts w:ascii="Times New Roman" w:eastAsia="Calibri" w:hAnsi="Times New Roman" w:cs="Times New Roman"/>
          <w:sz w:val="28"/>
          <w:szCs w:val="28"/>
        </w:rPr>
        <w:lastRenderedPageBreak/>
        <w:t>крае, Уполномоченный при Губернаторе Камчатского края по защите прав предпринимателей;</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руководители исполнительных органов Камчатского края, не являющиеся членами</w:t>
      </w:r>
      <w:r>
        <w:t xml:space="preserve"> </w:t>
      </w:r>
      <w:r>
        <w:rPr>
          <w:rFonts w:ascii="Times New Roman" w:eastAsia="Calibri" w:hAnsi="Times New Roman" w:cs="Times New Roman"/>
          <w:sz w:val="28"/>
          <w:szCs w:val="28"/>
        </w:rPr>
        <w:t>Правительства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заместители руководителя Администрации Губернатора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начальники структурных подразделений Администрации Губернатора Камчатского края;</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заместители председателя Камчатского краевого суда, заместители председателя Арбитражного суда Камчатского края, заместители прокурора Камчатского края, заместители руководителей силовых органов Российской Федерации по Камчатскому краю, заместители руководителей территориальных органов федеральных органов исполнительной власти по Камчатскому краю;</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заместители руководителей исполнительных органов Камчатского края, заместители глав муниципальных образований в Камчатском крае;</w:t>
      </w:r>
    </w:p>
    <w:p w:rsidR="00576CA7" w:rsidRDefault="00B70340">
      <w:pPr>
        <w:pStyle w:val="afd"/>
        <w:numPr>
          <w:ilvl w:val="0"/>
          <w:numId w:val="5"/>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граждане, удостоенные звания «Почетный житель Камчатского края», и обладатели иных наград Камчатского края, не замещающие должности, указанные в насто</w:t>
      </w:r>
      <w:r w:rsidR="00ED79CF">
        <w:rPr>
          <w:rFonts w:ascii="Times New Roman" w:eastAsia="Calibri" w:hAnsi="Times New Roman" w:cs="Times New Roman"/>
          <w:sz w:val="28"/>
          <w:szCs w:val="28"/>
        </w:rPr>
        <w:t>ящем протокольном старшинстве.»;</w:t>
      </w:r>
    </w:p>
    <w:p w:rsidR="00ED79CF" w:rsidRDefault="00ED79CF" w:rsidP="00ED79CF">
      <w:pPr>
        <w:pStyle w:val="afd"/>
        <w:numPr>
          <w:ilvl w:val="1"/>
          <w:numId w:val="6"/>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части 23 слова «23. Финансирование расходов» заменить словами </w:t>
      </w:r>
      <w:r>
        <w:rPr>
          <w:rFonts w:ascii="Times New Roman" w:eastAsia="Calibri" w:hAnsi="Times New Roman" w:cs="Times New Roman"/>
          <w:sz w:val="28"/>
          <w:szCs w:val="28"/>
        </w:rPr>
        <w:br/>
        <w:t>«22. Финансирование расходов».</w:t>
      </w:r>
      <w:bookmarkStart w:id="3" w:name="_GoBack"/>
      <w:bookmarkEnd w:id="3"/>
    </w:p>
    <w:p w:rsidR="00576CA7" w:rsidRDefault="00576CA7">
      <w:pPr>
        <w:pStyle w:val="afd"/>
        <w:tabs>
          <w:tab w:val="left" w:pos="1276"/>
        </w:tabs>
        <w:spacing w:after="0" w:line="240" w:lineRule="auto"/>
        <w:ind w:left="709"/>
        <w:jc w:val="both"/>
        <w:rPr>
          <w:rFonts w:ascii="Times New Roman" w:eastAsia="Calibri" w:hAnsi="Times New Roman" w:cs="Times New Roman"/>
          <w:sz w:val="28"/>
          <w:szCs w:val="28"/>
        </w:rPr>
      </w:pPr>
    </w:p>
    <w:p w:rsidR="00576CA7" w:rsidRDefault="00576CA7">
      <w:pPr>
        <w:tabs>
          <w:tab w:val="left" w:pos="1134"/>
        </w:tabs>
        <w:spacing w:after="0" w:line="240" w:lineRule="auto"/>
        <w:jc w:val="both"/>
        <w:rPr>
          <w:rFonts w:ascii="Times New Roman" w:eastAsia="Calibri" w:hAnsi="Times New Roman" w:cs="Times New Roman"/>
          <w:sz w:val="28"/>
        </w:rPr>
      </w:pPr>
    </w:p>
    <w:sectPr w:rsidR="00576CA7" w:rsidSect="004F5156">
      <w:headerReference w:type="default" r:id="rId1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77" w:rsidRDefault="009E6277">
      <w:pPr>
        <w:spacing w:after="0" w:line="240" w:lineRule="auto"/>
      </w:pPr>
      <w:r>
        <w:separator/>
      </w:r>
    </w:p>
  </w:endnote>
  <w:endnote w:type="continuationSeparator" w:id="0">
    <w:p w:rsidR="009E6277" w:rsidRDefault="009E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77" w:rsidRDefault="009E6277">
      <w:pPr>
        <w:spacing w:after="0" w:line="240" w:lineRule="auto"/>
      </w:pPr>
      <w:r>
        <w:separator/>
      </w:r>
    </w:p>
  </w:footnote>
  <w:footnote w:type="continuationSeparator" w:id="0">
    <w:p w:rsidR="009E6277" w:rsidRDefault="009E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599866"/>
      <w:docPartObj>
        <w:docPartGallery w:val="Page Numbers (Top of Page)"/>
        <w:docPartUnique/>
      </w:docPartObj>
    </w:sdtPr>
    <w:sdtEndPr>
      <w:rPr>
        <w:rFonts w:ascii="Times New Roman" w:hAnsi="Times New Roman" w:cs="Times New Roman"/>
        <w:sz w:val="24"/>
      </w:rPr>
    </w:sdtEndPr>
    <w:sdtContent>
      <w:p w:rsidR="004F5156" w:rsidRPr="004F5156" w:rsidRDefault="004F5156">
        <w:pPr>
          <w:pStyle w:val="afa"/>
          <w:jc w:val="center"/>
          <w:rPr>
            <w:rFonts w:ascii="Times New Roman" w:hAnsi="Times New Roman" w:cs="Times New Roman"/>
            <w:sz w:val="24"/>
          </w:rPr>
        </w:pPr>
        <w:r w:rsidRPr="00ED79CF">
          <w:rPr>
            <w:rFonts w:ascii="Times New Roman" w:hAnsi="Times New Roman" w:cs="Times New Roman"/>
            <w:sz w:val="28"/>
            <w:szCs w:val="28"/>
          </w:rPr>
          <w:fldChar w:fldCharType="begin"/>
        </w:r>
        <w:r w:rsidRPr="00ED79CF">
          <w:rPr>
            <w:rFonts w:ascii="Times New Roman" w:hAnsi="Times New Roman" w:cs="Times New Roman"/>
            <w:sz w:val="28"/>
            <w:szCs w:val="28"/>
          </w:rPr>
          <w:instrText>PAGE   \* MERGEFORMAT</w:instrText>
        </w:r>
        <w:r w:rsidRPr="00ED79CF">
          <w:rPr>
            <w:rFonts w:ascii="Times New Roman" w:hAnsi="Times New Roman" w:cs="Times New Roman"/>
            <w:sz w:val="28"/>
            <w:szCs w:val="28"/>
          </w:rPr>
          <w:fldChar w:fldCharType="separate"/>
        </w:r>
        <w:r w:rsidR="00ED79CF">
          <w:rPr>
            <w:rFonts w:ascii="Times New Roman" w:hAnsi="Times New Roman" w:cs="Times New Roman"/>
            <w:noProof/>
            <w:sz w:val="28"/>
            <w:szCs w:val="28"/>
          </w:rPr>
          <w:t>3</w:t>
        </w:r>
        <w:r w:rsidRPr="00ED79CF">
          <w:rPr>
            <w:rFonts w:ascii="Times New Roman" w:hAnsi="Times New Roman" w:cs="Times New Roman"/>
            <w:sz w:val="28"/>
            <w:szCs w:val="28"/>
          </w:rPr>
          <w:fldChar w:fldCharType="end"/>
        </w:r>
      </w:p>
    </w:sdtContent>
  </w:sdt>
  <w:p w:rsidR="00576CA7" w:rsidRDefault="00576C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4A80"/>
    <w:multiLevelType w:val="multilevel"/>
    <w:tmpl w:val="F496AEE6"/>
    <w:lvl w:ilvl="0">
      <w:start w:val="1"/>
      <w:numFmt w:val="decimal"/>
      <w:suff w:val="space"/>
      <w:lvlText w:val="%1."/>
      <w:lvlJc w:val="left"/>
      <w:pPr>
        <w:ind w:left="450" w:hanging="450"/>
      </w:pPr>
      <w:rPr>
        <w:rFonts w:hint="default"/>
      </w:rPr>
    </w:lvl>
    <w:lvl w:ilvl="1">
      <w:start w:val="1"/>
      <w:numFmt w:val="decimal"/>
      <w:lvlText w:val="%2)"/>
      <w:lvlJc w:val="left"/>
      <w:pPr>
        <w:ind w:left="720" w:hanging="720"/>
      </w:pPr>
      <w:rPr>
        <w:rFonts w:hint="default"/>
        <w:sz w:val="28"/>
        <w:szCs w:val="28"/>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6E152C"/>
    <w:multiLevelType w:val="multilevel"/>
    <w:tmpl w:val="45F4F446"/>
    <w:lvl w:ilvl="0">
      <w:start w:val="1"/>
      <w:numFmt w:val="decimal"/>
      <w:suff w:val="space"/>
      <w:lvlText w:val="%1."/>
      <w:lvlJc w:val="left"/>
      <w:pPr>
        <w:ind w:left="450" w:hanging="450"/>
      </w:pPr>
      <w:rPr>
        <w:rFonts w:hint="default"/>
      </w:rPr>
    </w:lvl>
    <w:lvl w:ilvl="1">
      <w:start w:val="1"/>
      <w:numFmt w:val="decimal"/>
      <w:lvlText w:val="%2)"/>
      <w:lvlJc w:val="left"/>
      <w:pPr>
        <w:ind w:left="720" w:hanging="720"/>
      </w:pPr>
      <w:rPr>
        <w:rFonts w:hint="default"/>
        <w:sz w:val="28"/>
        <w:szCs w:val="28"/>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BA1E2E"/>
    <w:multiLevelType w:val="multilevel"/>
    <w:tmpl w:val="DD9E83B0"/>
    <w:lvl w:ilvl="0">
      <w:start w:val="1"/>
      <w:numFmt w:val="decimal"/>
      <w:suff w:val="space"/>
      <w:lvlText w:val="%1."/>
      <w:lvlJc w:val="left"/>
      <w:pPr>
        <w:ind w:left="450" w:hanging="450"/>
      </w:pPr>
      <w:rPr>
        <w:rFonts w:hint="default"/>
      </w:rPr>
    </w:lvl>
    <w:lvl w:ilvl="1">
      <w:start w:val="1"/>
      <w:numFmt w:val="decimal"/>
      <w:lvlText w:val="%2)"/>
      <w:lvlJc w:val="left"/>
      <w:pPr>
        <w:ind w:left="720" w:hanging="720"/>
      </w:pPr>
      <w:rPr>
        <w:rFonts w:hint="default"/>
        <w:sz w:val="28"/>
        <w:szCs w:val="28"/>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96640D"/>
    <w:multiLevelType w:val="hybridMultilevel"/>
    <w:tmpl w:val="4AEEFF2A"/>
    <w:lvl w:ilvl="0" w:tplc="BC00BE02">
      <w:start w:val="1"/>
      <w:numFmt w:val="decimal"/>
      <w:suff w:val="space"/>
      <w:lvlText w:val="%1)"/>
      <w:lvlJc w:val="left"/>
      <w:pPr>
        <w:ind w:left="2629" w:hanging="360"/>
      </w:pPr>
      <w:rPr>
        <w:rFonts w:hint="default"/>
      </w:rPr>
    </w:lvl>
    <w:lvl w:ilvl="1" w:tplc="D16CDC3E">
      <w:start w:val="1"/>
      <w:numFmt w:val="lowerLetter"/>
      <w:lvlText w:val="%2."/>
      <w:lvlJc w:val="left"/>
      <w:pPr>
        <w:ind w:left="2149" w:hanging="360"/>
      </w:pPr>
    </w:lvl>
    <w:lvl w:ilvl="2" w:tplc="B482736A">
      <w:start w:val="1"/>
      <w:numFmt w:val="lowerRoman"/>
      <w:lvlText w:val="%3."/>
      <w:lvlJc w:val="right"/>
      <w:pPr>
        <w:ind w:left="2869" w:hanging="180"/>
      </w:pPr>
    </w:lvl>
    <w:lvl w:ilvl="3" w:tplc="184EABEC">
      <w:start w:val="1"/>
      <w:numFmt w:val="decimal"/>
      <w:lvlText w:val="%4."/>
      <w:lvlJc w:val="left"/>
      <w:pPr>
        <w:ind w:left="3589" w:hanging="360"/>
      </w:pPr>
    </w:lvl>
    <w:lvl w:ilvl="4" w:tplc="1D32827C">
      <w:start w:val="1"/>
      <w:numFmt w:val="lowerLetter"/>
      <w:lvlText w:val="%5."/>
      <w:lvlJc w:val="left"/>
      <w:pPr>
        <w:ind w:left="4309" w:hanging="360"/>
      </w:pPr>
    </w:lvl>
    <w:lvl w:ilvl="5" w:tplc="3D30B97A">
      <w:start w:val="1"/>
      <w:numFmt w:val="lowerRoman"/>
      <w:lvlText w:val="%6."/>
      <w:lvlJc w:val="right"/>
      <w:pPr>
        <w:ind w:left="5029" w:hanging="180"/>
      </w:pPr>
    </w:lvl>
    <w:lvl w:ilvl="6" w:tplc="1382BD98">
      <w:start w:val="1"/>
      <w:numFmt w:val="decimal"/>
      <w:lvlText w:val="%7."/>
      <w:lvlJc w:val="left"/>
      <w:pPr>
        <w:ind w:left="5749" w:hanging="360"/>
      </w:pPr>
    </w:lvl>
    <w:lvl w:ilvl="7" w:tplc="239A3E2E">
      <w:start w:val="1"/>
      <w:numFmt w:val="lowerLetter"/>
      <w:lvlText w:val="%8."/>
      <w:lvlJc w:val="left"/>
      <w:pPr>
        <w:ind w:left="6469" w:hanging="360"/>
      </w:pPr>
    </w:lvl>
    <w:lvl w:ilvl="8" w:tplc="DE502AF0">
      <w:start w:val="1"/>
      <w:numFmt w:val="lowerRoman"/>
      <w:lvlText w:val="%9."/>
      <w:lvlJc w:val="right"/>
      <w:pPr>
        <w:ind w:left="7189" w:hanging="180"/>
      </w:pPr>
    </w:lvl>
  </w:abstractNum>
  <w:abstractNum w:abstractNumId="4" w15:restartNumberingAfterBreak="0">
    <w:nsid w:val="49B74762"/>
    <w:multiLevelType w:val="multilevel"/>
    <w:tmpl w:val="97FE4F5C"/>
    <w:lvl w:ilvl="0">
      <w:start w:val="1"/>
      <w:numFmt w:val="decimal"/>
      <w:suff w:val="space"/>
      <w:lvlText w:val="%1."/>
      <w:lvlJc w:val="left"/>
      <w:pPr>
        <w:ind w:left="450" w:hanging="450"/>
      </w:pPr>
      <w:rPr>
        <w:rFonts w:hint="default"/>
      </w:rPr>
    </w:lvl>
    <w:lvl w:ilvl="1">
      <w:start w:val="1"/>
      <w:numFmt w:val="decimal"/>
      <w:suff w:val="space"/>
      <w:lvlText w:val="%2."/>
      <w:lvlJc w:val="left"/>
      <w:pPr>
        <w:ind w:left="1288" w:hanging="720"/>
      </w:pPr>
      <w:rPr>
        <w:rFonts w:ascii="Times New Roman" w:eastAsiaTheme="minorHAnsi" w:hAnsi="Times New Roman" w:cs="Times New Roman"/>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6040F4A"/>
    <w:multiLevelType w:val="hybridMultilevel"/>
    <w:tmpl w:val="7F02F6FA"/>
    <w:lvl w:ilvl="0" w:tplc="8CBC8D5C">
      <w:start w:val="1"/>
      <w:numFmt w:val="decimal"/>
      <w:lvlText w:val="%1)"/>
      <w:lvlJc w:val="left"/>
      <w:pPr>
        <w:ind w:left="1249" w:hanging="540"/>
      </w:pPr>
      <w:rPr>
        <w:rFonts w:hint="default"/>
        <w:u w:val="none"/>
      </w:rPr>
    </w:lvl>
    <w:lvl w:ilvl="1" w:tplc="6482512C">
      <w:start w:val="1"/>
      <w:numFmt w:val="lowerLetter"/>
      <w:lvlText w:val="%2."/>
      <w:lvlJc w:val="left"/>
      <w:pPr>
        <w:ind w:left="1789" w:hanging="360"/>
      </w:pPr>
    </w:lvl>
    <w:lvl w:ilvl="2" w:tplc="95742224">
      <w:start w:val="1"/>
      <w:numFmt w:val="lowerRoman"/>
      <w:lvlText w:val="%3."/>
      <w:lvlJc w:val="right"/>
      <w:pPr>
        <w:ind w:left="2509" w:hanging="180"/>
      </w:pPr>
    </w:lvl>
    <w:lvl w:ilvl="3" w:tplc="44FCCAAE">
      <w:start w:val="1"/>
      <w:numFmt w:val="decimal"/>
      <w:lvlText w:val="%4."/>
      <w:lvlJc w:val="left"/>
      <w:pPr>
        <w:ind w:left="3229" w:hanging="360"/>
      </w:pPr>
    </w:lvl>
    <w:lvl w:ilvl="4" w:tplc="FB4ADD08">
      <w:start w:val="1"/>
      <w:numFmt w:val="lowerLetter"/>
      <w:lvlText w:val="%5."/>
      <w:lvlJc w:val="left"/>
      <w:pPr>
        <w:ind w:left="3949" w:hanging="360"/>
      </w:pPr>
    </w:lvl>
    <w:lvl w:ilvl="5" w:tplc="1504C2CA">
      <w:start w:val="1"/>
      <w:numFmt w:val="lowerRoman"/>
      <w:lvlText w:val="%6."/>
      <w:lvlJc w:val="right"/>
      <w:pPr>
        <w:ind w:left="4669" w:hanging="180"/>
      </w:pPr>
    </w:lvl>
    <w:lvl w:ilvl="6" w:tplc="79C861E6">
      <w:start w:val="1"/>
      <w:numFmt w:val="decimal"/>
      <w:lvlText w:val="%7."/>
      <w:lvlJc w:val="left"/>
      <w:pPr>
        <w:ind w:left="5389" w:hanging="360"/>
      </w:pPr>
    </w:lvl>
    <w:lvl w:ilvl="7" w:tplc="2ABCBF9A">
      <w:start w:val="1"/>
      <w:numFmt w:val="lowerLetter"/>
      <w:lvlText w:val="%8."/>
      <w:lvlJc w:val="left"/>
      <w:pPr>
        <w:ind w:left="6109" w:hanging="360"/>
      </w:pPr>
    </w:lvl>
    <w:lvl w:ilvl="8" w:tplc="E784796A">
      <w:start w:val="1"/>
      <w:numFmt w:val="lowerRoman"/>
      <w:lvlText w:val="%9."/>
      <w:lvlJc w:val="right"/>
      <w:pPr>
        <w:ind w:left="6829" w:hanging="180"/>
      </w:pPr>
    </w:lvl>
  </w:abstractNum>
  <w:abstractNum w:abstractNumId="6" w15:restartNumberingAfterBreak="0">
    <w:nsid w:val="758E2B19"/>
    <w:multiLevelType w:val="hybridMultilevel"/>
    <w:tmpl w:val="28165094"/>
    <w:lvl w:ilvl="0" w:tplc="A5623250">
      <w:start w:val="1"/>
      <w:numFmt w:val="decimal"/>
      <w:suff w:val="space"/>
      <w:lvlText w:val="%1)"/>
      <w:lvlJc w:val="left"/>
      <w:pPr>
        <w:ind w:left="1069" w:hanging="360"/>
      </w:pPr>
      <w:rPr>
        <w:rFonts w:hint="default"/>
      </w:rPr>
    </w:lvl>
    <w:lvl w:ilvl="1" w:tplc="A58ED558">
      <w:start w:val="1"/>
      <w:numFmt w:val="lowerLetter"/>
      <w:lvlText w:val="%2."/>
      <w:lvlJc w:val="left"/>
      <w:pPr>
        <w:ind w:left="1789" w:hanging="360"/>
      </w:pPr>
    </w:lvl>
    <w:lvl w:ilvl="2" w:tplc="4BDA7A3C">
      <w:start w:val="1"/>
      <w:numFmt w:val="lowerRoman"/>
      <w:lvlText w:val="%3."/>
      <w:lvlJc w:val="right"/>
      <w:pPr>
        <w:ind w:left="2509" w:hanging="180"/>
      </w:pPr>
    </w:lvl>
    <w:lvl w:ilvl="3" w:tplc="C50CFF8E">
      <w:start w:val="1"/>
      <w:numFmt w:val="decimal"/>
      <w:lvlText w:val="%4."/>
      <w:lvlJc w:val="left"/>
      <w:pPr>
        <w:ind w:left="3229" w:hanging="360"/>
      </w:pPr>
    </w:lvl>
    <w:lvl w:ilvl="4" w:tplc="B720C818">
      <w:start w:val="1"/>
      <w:numFmt w:val="lowerLetter"/>
      <w:lvlText w:val="%5."/>
      <w:lvlJc w:val="left"/>
      <w:pPr>
        <w:ind w:left="3949" w:hanging="360"/>
      </w:pPr>
    </w:lvl>
    <w:lvl w:ilvl="5" w:tplc="BC00FF1E">
      <w:start w:val="1"/>
      <w:numFmt w:val="lowerRoman"/>
      <w:lvlText w:val="%6."/>
      <w:lvlJc w:val="right"/>
      <w:pPr>
        <w:ind w:left="4669" w:hanging="180"/>
      </w:pPr>
    </w:lvl>
    <w:lvl w:ilvl="6" w:tplc="F06C1FF4">
      <w:start w:val="1"/>
      <w:numFmt w:val="decimal"/>
      <w:lvlText w:val="%7."/>
      <w:lvlJc w:val="left"/>
      <w:pPr>
        <w:ind w:left="5389" w:hanging="360"/>
      </w:pPr>
    </w:lvl>
    <w:lvl w:ilvl="7" w:tplc="52BC8390">
      <w:start w:val="1"/>
      <w:numFmt w:val="lowerLetter"/>
      <w:lvlText w:val="%8."/>
      <w:lvlJc w:val="left"/>
      <w:pPr>
        <w:ind w:left="6109" w:hanging="360"/>
      </w:pPr>
    </w:lvl>
    <w:lvl w:ilvl="8" w:tplc="95684438">
      <w:start w:val="1"/>
      <w:numFmt w:val="lowerRoman"/>
      <w:lvlText w:val="%9."/>
      <w:lvlJc w:val="right"/>
      <w:pPr>
        <w:ind w:left="6829" w:hanging="180"/>
      </w:pPr>
    </w:lvl>
  </w:abstractNum>
  <w:abstractNum w:abstractNumId="7" w15:restartNumberingAfterBreak="0">
    <w:nsid w:val="76ED3188"/>
    <w:multiLevelType w:val="hybridMultilevel"/>
    <w:tmpl w:val="CA548FFE"/>
    <w:lvl w:ilvl="0" w:tplc="814CB52C">
      <w:start w:val="1"/>
      <w:numFmt w:val="decimal"/>
      <w:suff w:val="space"/>
      <w:lvlText w:val="%1)"/>
      <w:lvlJc w:val="left"/>
      <w:pPr>
        <w:ind w:left="1069" w:hanging="360"/>
      </w:pPr>
      <w:rPr>
        <w:rFonts w:hint="default"/>
      </w:rPr>
    </w:lvl>
    <w:lvl w:ilvl="1" w:tplc="FDECD5F8">
      <w:start w:val="1"/>
      <w:numFmt w:val="lowerLetter"/>
      <w:lvlText w:val="%2."/>
      <w:lvlJc w:val="left"/>
      <w:pPr>
        <w:ind w:left="1789" w:hanging="360"/>
      </w:pPr>
    </w:lvl>
    <w:lvl w:ilvl="2" w:tplc="2D8810CA">
      <w:start w:val="1"/>
      <w:numFmt w:val="lowerRoman"/>
      <w:lvlText w:val="%3."/>
      <w:lvlJc w:val="right"/>
      <w:pPr>
        <w:ind w:left="2509" w:hanging="180"/>
      </w:pPr>
    </w:lvl>
    <w:lvl w:ilvl="3" w:tplc="7298D448">
      <w:start w:val="1"/>
      <w:numFmt w:val="decimal"/>
      <w:lvlText w:val="%4."/>
      <w:lvlJc w:val="left"/>
      <w:pPr>
        <w:ind w:left="3229" w:hanging="360"/>
      </w:pPr>
    </w:lvl>
    <w:lvl w:ilvl="4" w:tplc="4D74CB82">
      <w:start w:val="1"/>
      <w:numFmt w:val="lowerLetter"/>
      <w:lvlText w:val="%5."/>
      <w:lvlJc w:val="left"/>
      <w:pPr>
        <w:ind w:left="3949" w:hanging="360"/>
      </w:pPr>
    </w:lvl>
    <w:lvl w:ilvl="5" w:tplc="D62000EC">
      <w:start w:val="1"/>
      <w:numFmt w:val="lowerRoman"/>
      <w:lvlText w:val="%6."/>
      <w:lvlJc w:val="right"/>
      <w:pPr>
        <w:ind w:left="4669" w:hanging="180"/>
      </w:pPr>
    </w:lvl>
    <w:lvl w:ilvl="6" w:tplc="97D8B02A">
      <w:start w:val="1"/>
      <w:numFmt w:val="decimal"/>
      <w:lvlText w:val="%7."/>
      <w:lvlJc w:val="left"/>
      <w:pPr>
        <w:ind w:left="5389" w:hanging="360"/>
      </w:pPr>
    </w:lvl>
    <w:lvl w:ilvl="7" w:tplc="BC163388">
      <w:start w:val="1"/>
      <w:numFmt w:val="lowerLetter"/>
      <w:lvlText w:val="%8."/>
      <w:lvlJc w:val="left"/>
      <w:pPr>
        <w:ind w:left="6109" w:hanging="360"/>
      </w:pPr>
    </w:lvl>
    <w:lvl w:ilvl="8" w:tplc="6FE28A6A">
      <w:start w:val="1"/>
      <w:numFmt w:val="lowerRoman"/>
      <w:lvlText w:val="%9."/>
      <w:lvlJc w:val="right"/>
      <w:pPr>
        <w:ind w:left="6829" w:hanging="180"/>
      </w:pPr>
    </w:lvl>
  </w:abstractNum>
  <w:abstractNum w:abstractNumId="8" w15:restartNumberingAfterBreak="0">
    <w:nsid w:val="7CC60666"/>
    <w:multiLevelType w:val="hybridMultilevel"/>
    <w:tmpl w:val="6EBE07BC"/>
    <w:lvl w:ilvl="0" w:tplc="32624356">
      <w:start w:val="1"/>
      <w:numFmt w:val="decimal"/>
      <w:lvlText w:val="%1."/>
      <w:lvlJc w:val="left"/>
      <w:pPr>
        <w:ind w:left="1080" w:hanging="360"/>
      </w:pPr>
      <w:rPr>
        <w:rFonts w:hint="default"/>
      </w:rPr>
    </w:lvl>
    <w:lvl w:ilvl="1" w:tplc="C9880642">
      <w:start w:val="1"/>
      <w:numFmt w:val="lowerLetter"/>
      <w:lvlText w:val="%2."/>
      <w:lvlJc w:val="left"/>
      <w:pPr>
        <w:ind w:left="1800" w:hanging="360"/>
      </w:pPr>
    </w:lvl>
    <w:lvl w:ilvl="2" w:tplc="5CE64F1E">
      <w:start w:val="1"/>
      <w:numFmt w:val="lowerRoman"/>
      <w:lvlText w:val="%3."/>
      <w:lvlJc w:val="right"/>
      <w:pPr>
        <w:ind w:left="2520" w:hanging="180"/>
      </w:pPr>
    </w:lvl>
    <w:lvl w:ilvl="3" w:tplc="855A719C">
      <w:start w:val="1"/>
      <w:numFmt w:val="decimal"/>
      <w:lvlText w:val="%4."/>
      <w:lvlJc w:val="left"/>
      <w:pPr>
        <w:ind w:left="3240" w:hanging="360"/>
      </w:pPr>
    </w:lvl>
    <w:lvl w:ilvl="4" w:tplc="D9B6A27A">
      <w:start w:val="1"/>
      <w:numFmt w:val="lowerLetter"/>
      <w:lvlText w:val="%5."/>
      <w:lvlJc w:val="left"/>
      <w:pPr>
        <w:ind w:left="3960" w:hanging="360"/>
      </w:pPr>
    </w:lvl>
    <w:lvl w:ilvl="5" w:tplc="C2EA1896">
      <w:start w:val="1"/>
      <w:numFmt w:val="lowerRoman"/>
      <w:lvlText w:val="%6."/>
      <w:lvlJc w:val="right"/>
      <w:pPr>
        <w:ind w:left="4680" w:hanging="180"/>
      </w:pPr>
    </w:lvl>
    <w:lvl w:ilvl="6" w:tplc="707CA876">
      <w:start w:val="1"/>
      <w:numFmt w:val="decimal"/>
      <w:lvlText w:val="%7."/>
      <w:lvlJc w:val="left"/>
      <w:pPr>
        <w:ind w:left="5400" w:hanging="360"/>
      </w:pPr>
    </w:lvl>
    <w:lvl w:ilvl="7" w:tplc="66CE6DAC">
      <w:start w:val="1"/>
      <w:numFmt w:val="lowerLetter"/>
      <w:lvlText w:val="%8."/>
      <w:lvlJc w:val="left"/>
      <w:pPr>
        <w:ind w:left="6120" w:hanging="360"/>
      </w:pPr>
    </w:lvl>
    <w:lvl w:ilvl="8" w:tplc="E4F4140C">
      <w:start w:val="1"/>
      <w:numFmt w:val="lowerRoman"/>
      <w:lvlText w:val="%9."/>
      <w:lvlJc w:val="right"/>
      <w:pPr>
        <w:ind w:left="6840" w:hanging="180"/>
      </w:pPr>
    </w:lvl>
  </w:abstractNum>
  <w:num w:numId="1">
    <w:abstractNumId w:val="8"/>
  </w:num>
  <w:num w:numId="2">
    <w:abstractNumId w:val="5"/>
  </w:num>
  <w:num w:numId="3">
    <w:abstractNumId w:val="3"/>
  </w:num>
  <w:num w:numId="4">
    <w:abstractNumId w:val="4"/>
  </w:num>
  <w:num w:numId="5">
    <w:abstractNumId w:val="6"/>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A7"/>
    <w:rsid w:val="00036414"/>
    <w:rsid w:val="00104E40"/>
    <w:rsid w:val="00310D7E"/>
    <w:rsid w:val="00344FA5"/>
    <w:rsid w:val="004F5156"/>
    <w:rsid w:val="00576CA7"/>
    <w:rsid w:val="008C7370"/>
    <w:rsid w:val="009E6277"/>
    <w:rsid w:val="009F5891"/>
    <w:rsid w:val="00A27D07"/>
    <w:rsid w:val="00B70340"/>
    <w:rsid w:val="00ED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F9F97-6599-4304-8619-BDE3F31F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Plain Text"/>
    <w:basedOn w:val="a"/>
    <w:link w:val="af5"/>
    <w:uiPriority w:val="99"/>
    <w:semiHidden/>
    <w:unhideWhenUsed/>
    <w:pPr>
      <w:spacing w:after="0" w:line="240" w:lineRule="auto"/>
    </w:pPr>
    <w:rPr>
      <w:rFonts w:ascii="Calibri" w:eastAsia="Calibri" w:hAnsi="Calibri" w:cs="Times New Roman"/>
      <w:szCs w:val="21"/>
    </w:rPr>
  </w:style>
  <w:style w:type="character" w:customStyle="1" w:styleId="af5">
    <w:name w:val="Текст Знак"/>
    <w:basedOn w:val="a0"/>
    <w:link w:val="af4"/>
    <w:uiPriority w:val="99"/>
    <w:semiHidden/>
    <w:rPr>
      <w:rFonts w:ascii="Calibri" w:eastAsia="Calibri" w:hAnsi="Calibri" w:cs="Times New Roman"/>
      <w:szCs w:val="21"/>
    </w:rPr>
  </w:style>
  <w:style w:type="paragraph" w:styleId="af6">
    <w:name w:val="footer"/>
    <w:basedOn w:val="a"/>
    <w:link w:val="af7"/>
    <w:uiPriority w:val="99"/>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7">
    <w:name w:val="Нижний колонтитул Знак"/>
    <w:basedOn w:val="a0"/>
    <w:link w:val="af6"/>
    <w:uiPriority w:val="99"/>
    <w:rPr>
      <w:rFonts w:ascii="Times New Roman" w:eastAsia="Times New Roman" w:hAnsi="Times New Roman" w:cs="Times New Roman"/>
      <w:sz w:val="28"/>
      <w:szCs w:val="28"/>
      <w:lang w:eastAsia="ru-RU"/>
    </w:rPr>
  </w:style>
  <w:style w:type="paragraph" w:styleId="af8">
    <w:name w:val="Balloon Text"/>
    <w:basedOn w:val="a"/>
    <w:link w:val="af9"/>
    <w:uiPriority w:val="99"/>
    <w:semiHidden/>
    <w:unhideWhenUse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character" w:styleId="afc">
    <w:name w:val="Hyperlink"/>
    <w:basedOn w:val="a0"/>
    <w:uiPriority w:val="99"/>
    <w:unhideWhenUsed/>
    <w:rPr>
      <w:color w:val="0563C1" w:themeColor="hyperlink"/>
      <w:u w:val="single"/>
    </w:rPr>
  </w:style>
  <w:style w:type="table" w:customStyle="1" w:styleId="13">
    <w:name w:val="Сетка таблицы1"/>
    <w:basedOn w:val="a1"/>
    <w:next w:val="af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A573DFA-CCAC-4EF9-91A9-F91D9C0E5BB0}"/>
</file>

<file path=docProps/app.xml><?xml version="1.0" encoding="utf-8"?>
<Properties xmlns="http://schemas.openxmlformats.org/officeDocument/2006/extended-properties" xmlns:vt="http://schemas.openxmlformats.org/officeDocument/2006/docPropsVTypes">
  <Template>Normal.dotm</Template>
  <TotalTime>18</TotalTime>
  <Pages>4</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Василькова Людмила Сергеевна</cp:lastModifiedBy>
  <cp:revision>13</cp:revision>
  <cp:lastPrinted>2022-09-28T04:03:00Z</cp:lastPrinted>
  <dcterms:created xsi:type="dcterms:W3CDTF">2022-06-01T22:10:00Z</dcterms:created>
  <dcterms:modified xsi:type="dcterms:W3CDTF">2022-10-18T03:03:00Z</dcterms:modified>
</cp:coreProperties>
</file>